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8E71B2" w:rsidRDefault="009C1E53">
            <w:pPr>
              <w:rPr>
                <w:rFonts w:ascii="Lora" w:hAnsi="Lora"/>
                <w:color w:val="818181"/>
                <w:shd w:val="clear" w:color="auto" w:fill="FFFFFF"/>
              </w:rPr>
            </w:pPr>
            <w:r>
              <w:rPr>
                <w:rStyle w:val="Strong"/>
                <w:rFonts w:ascii="Lora" w:hAnsi="Lora"/>
                <w:color w:val="818181"/>
                <w:shd w:val="clear" w:color="auto" w:fill="FFFFFF"/>
              </w:rPr>
              <w:t>Sight words: </w:t>
            </w:r>
            <w:r w:rsidR="00F650C5">
              <w:rPr>
                <w:rStyle w:val="Strong"/>
                <w:rFonts w:ascii="Lora" w:hAnsi="Lora"/>
                <w:color w:val="FF0000"/>
                <w:shd w:val="clear" w:color="auto" w:fill="FFFFFF"/>
              </w:rPr>
              <w:t>mouse, about, kitchen, searches, lunch, nibbles, middle</w:t>
            </w:r>
            <w:r w:rsidR="008B0547" w:rsidRPr="008B0547">
              <w:rPr>
                <w:rStyle w:val="Strong"/>
                <w:rFonts w:ascii="Lora" w:hAnsi="Lora"/>
                <w:color w:val="FF0000"/>
                <w:shd w:val="clear" w:color="auto" w:fill="FFFFFF"/>
              </w:rPr>
              <w:t xml:space="preserve">, </w:t>
            </w:r>
            <w:r w:rsidRPr="008B0547">
              <w:rPr>
                <w:rFonts w:ascii="Lora" w:hAnsi="Lora"/>
                <w:color w:val="FF0000"/>
                <w:shd w:val="clear" w:color="auto" w:fill="FFFFFF"/>
              </w:rPr>
              <w:t> </w:t>
            </w:r>
            <w:r>
              <w:rPr>
                <w:rFonts w:ascii="Lora" w:hAnsi="Lora"/>
                <w:color w:val="818181"/>
                <w:shd w:val="clear" w:color="auto" w:fill="FFFFFF"/>
              </w:rPr>
              <w:t>from the reader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F650C5">
              <w:rPr>
                <w:rFonts w:ascii="Lora" w:hAnsi="Lora"/>
                <w:color w:val="818181"/>
                <w:shd w:val="clear" w:color="auto" w:fill="FFFFFF"/>
              </w:rPr>
              <w:t>78</w:t>
            </w:r>
            <w:r>
              <w:rPr>
                <w:rFonts w:ascii="Lora" w:hAnsi="Lora"/>
                <w:color w:val="818181"/>
                <w:shd w:val="clear" w:color="auto" w:fill="FFFFFF"/>
              </w:rPr>
              <w:t xml:space="preserve">. </w:t>
            </w:r>
            <w:r>
              <w:rPr>
                <w:rFonts w:ascii="Lora" w:hAnsi="Lora"/>
                <w:color w:val="818181"/>
              </w:rPr>
              <w:br/>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xml:space="preserve">: </w:t>
            </w:r>
            <w:r w:rsidR="008E71B2">
              <w:rPr>
                <w:rFonts w:ascii="Lora" w:hAnsi="Lora"/>
                <w:color w:val="818181"/>
                <w:shd w:val="clear" w:color="auto" w:fill="FFFFFF"/>
              </w:rPr>
              <w:t xml:space="preserve">Magic e changes the vowel to say its name; </w:t>
            </w:r>
            <w:hyperlink r:id="rId5" w:history="1">
              <w:r w:rsidR="008E71B2" w:rsidRPr="00687DC3">
                <w:rPr>
                  <w:rStyle w:val="Hyperlink"/>
                  <w:rFonts w:ascii="Lora" w:hAnsi="Lora"/>
                  <w:shd w:val="clear" w:color="auto" w:fill="FFFFFF"/>
                </w:rPr>
                <w:t>https://youtu.be/c3oA4wfUBak</w:t>
              </w:r>
            </w:hyperlink>
            <w:r w:rsidR="008E71B2">
              <w:rPr>
                <w:rFonts w:ascii="Lora" w:hAnsi="Lora"/>
                <w:color w:val="818181"/>
                <w:shd w:val="clear" w:color="auto" w:fill="FFFFFF"/>
              </w:rPr>
              <w:t xml:space="preserve"> </w:t>
            </w:r>
          </w:p>
          <w:p w:rsidR="008E71B2" w:rsidRDefault="008E71B2">
            <w:pPr>
              <w:rPr>
                <w:rFonts w:ascii="Lora" w:hAnsi="Lora"/>
                <w:color w:val="818181"/>
                <w:shd w:val="clear" w:color="auto" w:fill="FFFFFF"/>
              </w:rPr>
            </w:pPr>
            <w:r>
              <w:rPr>
                <w:rFonts w:ascii="Lora" w:hAnsi="Lora"/>
                <w:color w:val="818181"/>
                <w:shd w:val="clear" w:color="auto" w:fill="FFFFFF"/>
              </w:rPr>
              <w:t xml:space="preserve"> This week we look at the vowel </w:t>
            </w:r>
            <w:r>
              <w:rPr>
                <w:rFonts w:ascii="Lora" w:hAnsi="Lora" w:hint="eastAsia"/>
                <w:color w:val="818181"/>
                <w:shd w:val="clear" w:color="auto" w:fill="FFFFFF"/>
              </w:rPr>
              <w:t>‘</w:t>
            </w:r>
            <w:r>
              <w:rPr>
                <w:rFonts w:ascii="Lora" w:hAnsi="Lora"/>
                <w:color w:val="818181"/>
                <w:shd w:val="clear" w:color="auto" w:fill="FFFFFF"/>
              </w:rPr>
              <w:t>a</w:t>
            </w:r>
            <w:r>
              <w:rPr>
                <w:rFonts w:ascii="Lora" w:hAnsi="Lora" w:hint="eastAsia"/>
                <w:color w:val="818181"/>
                <w:shd w:val="clear" w:color="auto" w:fill="FFFFFF"/>
              </w:rPr>
              <w:t>’</w:t>
            </w:r>
            <w:r>
              <w:rPr>
                <w:rFonts w:ascii="Lora" w:hAnsi="Lora"/>
                <w:color w:val="818181"/>
                <w:shd w:val="clear" w:color="auto" w:fill="FFFFFF"/>
              </w:rPr>
              <w:t>hat becomes hate.</w:t>
            </w:r>
          </w:p>
          <w:p w:rsidR="0028566F" w:rsidRDefault="0028566F">
            <w:pPr>
              <w:rPr>
                <w:rFonts w:ascii="Lora" w:hAnsi="Lora"/>
                <w:color w:val="818181"/>
                <w:shd w:val="clear" w:color="auto" w:fill="FFFFFF"/>
              </w:rPr>
            </w:pPr>
            <w:r>
              <w:rPr>
                <w:rFonts w:ascii="Lora" w:hAnsi="Lora"/>
                <w:color w:val="818181"/>
                <w:shd w:val="clear" w:color="auto" w:fill="FFFFFF"/>
              </w:rPr>
              <w:t>-Practice reading the picture cards (see attached)</w:t>
            </w:r>
          </w:p>
          <w:p w:rsidR="0028566F" w:rsidRDefault="0028566F">
            <w:pPr>
              <w:rPr>
                <w:rFonts w:ascii="Lora" w:hAnsi="Lora"/>
                <w:color w:val="818181"/>
                <w:shd w:val="clear" w:color="auto" w:fill="FFFFFF"/>
              </w:rPr>
            </w:pPr>
            <w:r>
              <w:rPr>
                <w:rFonts w:ascii="Lora" w:hAnsi="Lora"/>
                <w:color w:val="818181"/>
                <w:shd w:val="clear" w:color="auto" w:fill="FFFFFF"/>
              </w:rPr>
              <w:t>-Magic e worksheet (see attached)</w:t>
            </w:r>
          </w:p>
          <w:p w:rsidR="00BB042A" w:rsidRDefault="0028566F">
            <w:pPr>
              <w:rPr>
                <w:rFonts w:ascii="Lora" w:hAnsi="Lora"/>
                <w:color w:val="818181"/>
                <w:shd w:val="clear" w:color="auto" w:fill="FFFFFF"/>
              </w:rPr>
            </w:pPr>
            <w:r>
              <w:rPr>
                <w:rFonts w:ascii="Lora" w:hAnsi="Lora"/>
                <w:color w:val="818181"/>
                <w:shd w:val="clear" w:color="auto" w:fill="FFFFFF"/>
              </w:rPr>
              <w:t>-Roll and Read; colour the word in when you</w:t>
            </w:r>
            <w:r>
              <w:rPr>
                <w:rFonts w:ascii="Lora" w:hAnsi="Lora" w:hint="eastAsia"/>
                <w:color w:val="818181"/>
                <w:shd w:val="clear" w:color="auto" w:fill="FFFFFF"/>
              </w:rPr>
              <w:t>’</w:t>
            </w:r>
            <w:proofErr w:type="spellStart"/>
            <w:r>
              <w:rPr>
                <w:rFonts w:ascii="Lora" w:hAnsi="Lora"/>
                <w:color w:val="818181"/>
                <w:shd w:val="clear" w:color="auto" w:fill="FFFFFF"/>
              </w:rPr>
              <w:t>ve</w:t>
            </w:r>
            <w:proofErr w:type="spellEnd"/>
            <w:r>
              <w:rPr>
                <w:rFonts w:ascii="Lora" w:hAnsi="Lora"/>
                <w:color w:val="818181"/>
                <w:shd w:val="clear" w:color="auto" w:fill="FFFFFF"/>
              </w:rPr>
              <w:t xml:space="preserve"> read it (see attached) </w:t>
            </w:r>
            <w:r w:rsidR="009C1E53">
              <w:rPr>
                <w:rFonts w:ascii="Lora" w:hAnsi="Lora"/>
                <w:color w:val="818181"/>
              </w:rPr>
              <w:br/>
            </w:r>
            <w:r>
              <w:rPr>
                <w:rFonts w:ascii="Lora" w:hAnsi="Lora"/>
                <w:color w:val="818181"/>
                <w:shd w:val="clear" w:color="auto" w:fill="FFFFFF"/>
              </w:rPr>
              <w:t>-</w:t>
            </w:r>
            <w:r w:rsidR="001E0A38">
              <w:rPr>
                <w:rFonts w:ascii="Lora" w:hAnsi="Lora"/>
                <w:color w:val="818181"/>
                <w:shd w:val="clear" w:color="auto" w:fill="FFFFFF"/>
              </w:rPr>
              <w:t>Make a</w:t>
            </w:r>
            <w:r w:rsidR="00101778">
              <w:rPr>
                <w:rFonts w:ascii="Lora" w:hAnsi="Lora"/>
                <w:color w:val="818181"/>
                <w:shd w:val="clear" w:color="auto" w:fill="FFFFFF"/>
              </w:rPr>
              <w:t>n</w:t>
            </w:r>
            <w:r w:rsidR="001E0A38">
              <w:rPr>
                <w:rFonts w:ascii="Lora" w:hAnsi="Lora"/>
                <w:color w:val="818181"/>
                <w:shd w:val="clear" w:color="auto" w:fill="FFFFFF"/>
              </w:rPr>
              <w:t xml:space="preserve"> </w:t>
            </w:r>
            <w:proofErr w:type="spellStart"/>
            <w:r>
              <w:rPr>
                <w:rFonts w:ascii="Lora" w:hAnsi="Lora"/>
                <w:color w:val="818181"/>
                <w:shd w:val="clear" w:color="auto" w:fill="FFFFFF"/>
              </w:rPr>
              <w:t>a_</w:t>
            </w:r>
            <w:proofErr w:type="gramStart"/>
            <w:r>
              <w:rPr>
                <w:rFonts w:ascii="Lora" w:hAnsi="Lora"/>
                <w:color w:val="818181"/>
                <w:shd w:val="clear" w:color="auto" w:fill="FFFFFF"/>
              </w:rPr>
              <w:t>e</w:t>
            </w:r>
            <w:proofErr w:type="spellEnd"/>
            <w:r>
              <w:rPr>
                <w:rFonts w:ascii="Lora" w:hAnsi="Lora"/>
                <w:color w:val="818181"/>
                <w:shd w:val="clear" w:color="auto" w:fill="FFFFFF"/>
              </w:rPr>
              <w:t xml:space="preserve"> </w:t>
            </w:r>
            <w:r w:rsidR="001E0A38">
              <w:rPr>
                <w:rFonts w:ascii="Lora" w:hAnsi="Lora"/>
                <w:color w:val="818181"/>
                <w:shd w:val="clear" w:color="auto" w:fill="FFFFFF"/>
              </w:rPr>
              <w:t xml:space="preserve"> poster</w:t>
            </w:r>
            <w:proofErr w:type="gramEnd"/>
            <w:r w:rsidR="001E0A38">
              <w:rPr>
                <w:rFonts w:ascii="Lora" w:hAnsi="Lora"/>
                <w:color w:val="818181"/>
                <w:shd w:val="clear" w:color="auto" w:fill="FFFFFF"/>
              </w:rPr>
              <w:t xml:space="preserve">: Draw pictures of </w:t>
            </w:r>
            <w:proofErr w:type="spellStart"/>
            <w:r w:rsidR="00101778">
              <w:rPr>
                <w:rFonts w:ascii="Lora" w:hAnsi="Lora"/>
                <w:color w:val="818181"/>
                <w:shd w:val="clear" w:color="auto" w:fill="FFFFFF"/>
              </w:rPr>
              <w:t>a</w:t>
            </w:r>
            <w:r>
              <w:rPr>
                <w:rFonts w:ascii="Lora" w:hAnsi="Lora"/>
                <w:color w:val="818181"/>
                <w:shd w:val="clear" w:color="auto" w:fill="FFFFFF"/>
              </w:rPr>
              <w:t>_e</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Pr>
                <w:rFonts w:ascii="Lora" w:hAnsi="Lora"/>
                <w:color w:val="818181"/>
                <w:shd w:val="clear" w:color="auto" w:fill="FFFFFF"/>
              </w:rPr>
              <w:t>Snake and Ape</w:t>
            </w:r>
            <w:r w:rsidR="00F12E85">
              <w:rPr>
                <w:rFonts w:ascii="Lora" w:hAnsi="Lora"/>
                <w:color w:val="818181"/>
                <w:shd w:val="clear" w:color="auto" w:fill="FFFFFF"/>
              </w:rPr>
              <w:t>.</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6451A8">
              <w:rPr>
                <w:rFonts w:ascii="Lora" w:hAnsi="Lora"/>
                <w:color w:val="818181"/>
                <w:shd w:val="clear" w:color="auto" w:fill="FFFFFF"/>
              </w:rPr>
              <w:t>word reader: Caretakers</w:t>
            </w:r>
            <w:r w:rsidR="00F12E85">
              <w:rPr>
                <w:rFonts w:ascii="Lora" w:hAnsi="Lora"/>
                <w:color w:val="818181"/>
                <w:shd w:val="clear" w:color="auto" w:fill="FFFFFF"/>
              </w:rPr>
              <w:t>.</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gramStart"/>
            <w:r w:rsidR="0047362B">
              <w:rPr>
                <w:rFonts w:ascii="Lora" w:hAnsi="Lora"/>
                <w:color w:val="818181"/>
                <w:shd w:val="clear" w:color="auto" w:fill="FFFFFF"/>
              </w:rPr>
              <w:t>revision</w:t>
            </w:r>
            <w:proofErr w:type="gramEnd"/>
            <w:r>
              <w:rPr>
                <w:rFonts w:ascii="Lora" w:hAnsi="Lora" w:hint="eastAsia"/>
                <w:color w:val="818181"/>
                <w:shd w:val="clear" w:color="auto" w:fill="FFFFFF"/>
              </w:rPr>
              <w:t>’</w:t>
            </w:r>
            <w:r>
              <w:rPr>
                <w:rFonts w:ascii="Lora" w:hAnsi="Lora"/>
                <w:color w:val="818181"/>
                <w:shd w:val="clear" w:color="auto" w:fill="FFFFFF"/>
              </w:rPr>
              <w:t xml:space="preserve"> page</w:t>
            </w:r>
            <w:r w:rsidR="0047362B">
              <w:rPr>
                <w:rFonts w:ascii="Lora" w:hAnsi="Lora"/>
                <w:color w:val="818181"/>
                <w:shd w:val="clear" w:color="auto" w:fill="FFFFFF"/>
              </w:rPr>
              <w:t>s 65 and 66. Check that you are using the tripod grip as demonstrated on the inside cover of the book.</w:t>
            </w:r>
          </w:p>
          <w:p w:rsidR="009C1E53" w:rsidRDefault="009C1E53">
            <w:pPr>
              <w:rPr>
                <w:rStyle w:val="Emphasis"/>
                <w:rFonts w:ascii="Lora" w:hAnsi="Lora"/>
                <w:color w:val="818181"/>
                <w:shd w:val="clear" w:color="auto" w:fill="FFFFFF"/>
              </w:rPr>
            </w:pPr>
          </w:p>
          <w:p w:rsidR="005F3CF0"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B233AE" w:rsidRPr="00DB4FE6" w:rsidRDefault="006451A8" w:rsidP="00DB4FE6">
            <w:pPr>
              <w:pStyle w:val="ListParagraph"/>
              <w:numPr>
                <w:ilvl w:val="0"/>
                <w:numId w:val="1"/>
              </w:numPr>
              <w:rPr>
                <w:rStyle w:val="Strong"/>
                <w:rFonts w:ascii="Lora" w:hAnsi="Lora"/>
                <w:color w:val="818181"/>
                <w:shd w:val="clear" w:color="auto" w:fill="FFFFFF"/>
              </w:rPr>
            </w:pPr>
            <w:r>
              <w:rPr>
                <w:rStyle w:val="Strong"/>
                <w:rFonts w:ascii="Lora" w:hAnsi="Lora"/>
                <w:color w:val="818181"/>
                <w:shd w:val="clear" w:color="auto" w:fill="FFFFFF"/>
              </w:rPr>
              <w:t xml:space="preserve">People who help us; talk to your child about these people, in particular the key/frontline workers during the pandemic. In School we talk about red/unhelpful thoughts and green/helpful thoughts. We train our brain </w:t>
            </w:r>
            <w:proofErr w:type="gramStart"/>
            <w:r>
              <w:rPr>
                <w:rStyle w:val="Strong"/>
                <w:rFonts w:ascii="Lora" w:hAnsi="Lora"/>
                <w:color w:val="818181"/>
                <w:shd w:val="clear" w:color="auto" w:fill="FFFFFF"/>
              </w:rPr>
              <w:t>to  have</w:t>
            </w:r>
            <w:proofErr w:type="gramEnd"/>
            <w:r>
              <w:rPr>
                <w:rStyle w:val="Strong"/>
                <w:rFonts w:ascii="Lora" w:hAnsi="Lora"/>
                <w:color w:val="818181"/>
                <w:shd w:val="clear" w:color="auto" w:fill="FFFFFF"/>
              </w:rPr>
              <w:t xml:space="preserve"> the green thoughts. Focussing on the people helping us during this time is a great way to relieve anxiety.</w:t>
            </w:r>
          </w:p>
          <w:p w:rsidR="005F3CF0" w:rsidRPr="00DB4FE6" w:rsidRDefault="005F3CF0" w:rsidP="00DB4FE6">
            <w:pPr>
              <w:pStyle w:val="ListParagraph"/>
              <w:numPr>
                <w:ilvl w:val="0"/>
                <w:numId w:val="1"/>
              </w:numPr>
              <w:rPr>
                <w:rStyle w:val="Strong"/>
                <w:rFonts w:ascii="Lora" w:hAnsi="Lora"/>
                <w:color w:val="818181"/>
                <w:shd w:val="clear" w:color="auto" w:fill="FFFFFF"/>
              </w:rPr>
            </w:pPr>
            <w:r w:rsidRPr="00DB4FE6">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sidRPr="00DB4FE6">
              <w:rPr>
                <w:rFonts w:ascii="Lora" w:hAnsi="Lora" w:hint="eastAsia"/>
                <w:color w:val="818181"/>
                <w:shd w:val="clear" w:color="auto" w:fill="FFFFFF"/>
              </w:rPr>
              <w:t>language</w:t>
            </w:r>
            <w:r w:rsidRPr="00DB4FE6">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E25946" w:rsidRDefault="00E25946" w:rsidP="00CA222A">
            <w:r>
              <w:t xml:space="preserve">Khan Academy: I will send a Class Link to the Blog page for you to access this great app </w:t>
            </w:r>
            <w:r>
              <w:lastRenderedPageBreak/>
              <w:t>for practising skills.</w:t>
            </w:r>
          </w:p>
          <w:p w:rsidR="001146D1" w:rsidRDefault="0024012B" w:rsidP="00CA222A">
            <w:r>
              <w:t>Topic: Totals to 10</w:t>
            </w:r>
            <w:r w:rsidR="008B0547">
              <w:t xml:space="preserve"> and Time</w:t>
            </w:r>
          </w:p>
          <w:p w:rsidR="0024012B" w:rsidRDefault="00CA222A" w:rsidP="00CA222A">
            <w:r>
              <w:t xml:space="preserve">Busy at Maths pages </w:t>
            </w:r>
            <w:r w:rsidR="008B0547">
              <w:t>95-99</w:t>
            </w:r>
            <w:r w:rsidR="0024012B">
              <w:t xml:space="preserve"> and in the Homework Book p.3</w:t>
            </w:r>
            <w:r w:rsidR="008B0547">
              <w:t>3</w:t>
            </w:r>
            <w:r w:rsidR="0024012B">
              <w:t xml:space="preserve"> – 3</w:t>
            </w:r>
            <w:r w:rsidR="008B0547">
              <w:t>4</w:t>
            </w:r>
          </w:p>
          <w:p w:rsidR="00CA222A" w:rsidRDefault="00CA222A" w:rsidP="00CA222A">
            <w:r>
              <w:t xml:space="preserve">On the CJ Fallon digital books site for these pages there is a Multimedia link to these activities. </w:t>
            </w:r>
          </w:p>
          <w:p w:rsidR="00F12E85" w:rsidRDefault="00F12E85" w:rsidP="00A1770B">
            <w:r>
              <w:t xml:space="preserve">The number 10 is the most important number for the children to master. Reinforce this work using plenty of games. </w:t>
            </w:r>
          </w:p>
          <w:p w:rsidR="00FF6CF5" w:rsidRDefault="0043616E" w:rsidP="00A1770B">
            <w:r>
              <w:t>Rocket to the Moon Addition (see attached)</w:t>
            </w:r>
          </w:p>
          <w:p w:rsidR="00F12E85" w:rsidRDefault="00F12E85" w:rsidP="00A1770B">
            <w:r>
              <w:t xml:space="preserve">Chalk a Hopscotch game. </w:t>
            </w:r>
          </w:p>
          <w:p w:rsidR="0076066C" w:rsidRDefault="0076066C" w:rsidP="00A1770B">
            <w:r>
              <w:t>Deck of cards to play ‘Memory’; select the cards Ace to Ten and Joker to be zero (start with just one suit). All cards laid out, take turns to find a ‘pair that make 10’.</w:t>
            </w:r>
          </w:p>
          <w:p w:rsidR="00CA222A" w:rsidRDefault="0076066C" w:rsidP="00A1770B">
            <w:r>
              <w:t xml:space="preserve">Nature Hunt for 10 of an item; stones, sticks, grass, daisies.  </w:t>
            </w:r>
            <w:r w:rsidR="00CA222A">
              <w:t xml:space="preserve"> </w:t>
            </w:r>
          </w:p>
          <w:p w:rsidR="0043616E" w:rsidRDefault="0043616E" w:rsidP="00A1770B">
            <w:r>
              <w:t>Time: Cut out the clocks from the Maths Book, order them, create a timetable for things you do at that time.</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This we</w:t>
            </w:r>
            <w:r w:rsidR="0043616E">
              <w:t>ek’s unit is</w:t>
            </w:r>
            <w:r w:rsidR="00F650C5">
              <w:t xml:space="preserve"> ‘</w:t>
            </w:r>
            <w:proofErr w:type="spellStart"/>
            <w:r w:rsidR="00F650C5">
              <w:t>Ar</w:t>
            </w:r>
            <w:proofErr w:type="spellEnd"/>
            <w:r w:rsidR="00F650C5">
              <w:t xml:space="preserve"> an </w:t>
            </w:r>
            <w:proofErr w:type="spellStart"/>
            <w:r w:rsidR="00F650C5">
              <w:t>Trá</w:t>
            </w:r>
            <w:proofErr w:type="spellEnd"/>
            <w:r w:rsidR="006579D6">
              <w:t>’</w:t>
            </w:r>
          </w:p>
          <w:p w:rsidR="0024009B" w:rsidRDefault="00365B25" w:rsidP="0024009B">
            <w:hyperlink r:id="rId6" w:history="1">
              <w:r w:rsidR="00A1770B">
                <w:rPr>
                  <w:rStyle w:val="Hyperlink"/>
                </w:rPr>
                <w:t>https://www.folensonline.ie/home/library/programmes/abair-liom-senior-infants/resources/</w:t>
              </w:r>
            </w:hyperlink>
          </w:p>
          <w:p w:rsidR="00A1770B" w:rsidRDefault="00A1770B" w:rsidP="0024009B"/>
          <w:p w:rsidR="00CA7ACB" w:rsidRDefault="00847BB5" w:rsidP="00E55EA2">
            <w:pPr>
              <w:pStyle w:val="Heading1"/>
              <w:shd w:val="clear" w:color="auto" w:fill="F9F9F9"/>
              <w:spacing w:before="0" w:beforeAutospacing="0" w:after="0" w:afterAutospacing="0"/>
              <w:outlineLvl w:val="0"/>
              <w:rPr>
                <w:rFonts w:ascii="inherit" w:hAnsi="inherit"/>
                <w:sz w:val="21"/>
                <w:szCs w:val="21"/>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proofErr w:type="spellStart"/>
            <w:r w:rsidR="00CA7ACB">
              <w:rPr>
                <w:rFonts w:ascii="inherit" w:hAnsi="inherit"/>
                <w:sz w:val="21"/>
                <w:szCs w:val="21"/>
              </w:rPr>
              <w:t>Cócó</w:t>
            </w:r>
            <w:proofErr w:type="spellEnd"/>
            <w:r w:rsidR="00CA7ACB">
              <w:rPr>
                <w:rFonts w:ascii="inherit" w:hAnsi="inherit"/>
                <w:sz w:val="21"/>
                <w:szCs w:val="21"/>
              </w:rPr>
              <w:t xml:space="preserve"> an </w:t>
            </w:r>
            <w:proofErr w:type="spellStart"/>
            <w:r w:rsidR="00CA7ACB">
              <w:rPr>
                <w:rFonts w:ascii="inherit" w:hAnsi="inherit"/>
                <w:sz w:val="21"/>
                <w:szCs w:val="21"/>
              </w:rPr>
              <w:t>Colgáin</w:t>
            </w:r>
            <w:proofErr w:type="spellEnd"/>
            <w:r w:rsidR="00CA7ACB">
              <w:rPr>
                <w:rFonts w:ascii="inherit" w:hAnsi="inherit"/>
                <w:sz w:val="21"/>
                <w:szCs w:val="21"/>
              </w:rPr>
              <w:t xml:space="preserve"> </w:t>
            </w:r>
            <w:proofErr w:type="spellStart"/>
            <w:r w:rsidR="00CA7ACB">
              <w:rPr>
                <w:rFonts w:ascii="inherit" w:hAnsi="inherit"/>
                <w:sz w:val="21"/>
                <w:szCs w:val="21"/>
              </w:rPr>
              <w:t>Cairdiúil</w:t>
            </w:r>
            <w:proofErr w:type="spellEnd"/>
          </w:p>
          <w:p w:rsidR="00847BB5" w:rsidRDefault="00365B25" w:rsidP="00E55EA2">
            <w:pPr>
              <w:pStyle w:val="Heading1"/>
              <w:shd w:val="clear" w:color="auto" w:fill="F9F9F9"/>
              <w:spacing w:before="0" w:beforeAutospacing="0" w:after="0" w:afterAutospacing="0"/>
              <w:outlineLvl w:val="0"/>
            </w:pPr>
            <w:hyperlink r:id="rId7" w:history="1">
              <w:r w:rsidR="006451A8" w:rsidRPr="00687DC3">
                <w:rPr>
                  <w:rStyle w:val="Hyperlink"/>
                  <w:rFonts w:ascii="inherit" w:hAnsi="inherit"/>
                  <w:sz w:val="21"/>
                  <w:szCs w:val="21"/>
                </w:rPr>
                <w:t>https://youtu.be/Ww5SPhBlq-c</w:t>
              </w:r>
            </w:hyperlink>
            <w:r w:rsidR="006451A8">
              <w:rPr>
                <w:rFonts w:ascii="inherit" w:hAnsi="inherit"/>
                <w:sz w:val="21"/>
                <w:szCs w:val="21"/>
              </w:rPr>
              <w:t xml:space="preserve"> </w:t>
            </w:r>
          </w:p>
          <w:p w:rsidR="00847BB5" w:rsidRDefault="00847BB5" w:rsidP="0024009B"/>
          <w:p w:rsidR="00A1770B" w:rsidRDefault="00A1770B" w:rsidP="0024009B">
            <w:r>
              <w:t>Watch Cúla4 starting on TG4 Monday 20</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AD21F5" w:rsidRDefault="00DC70C1">
            <w:pPr>
              <w:rPr>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8"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010417">
              <w:rPr>
                <w:rFonts w:ascii="Lora" w:hAnsi="Lora"/>
                <w:color w:val="818181"/>
                <w:shd w:val="clear" w:color="auto" w:fill="FFFFFF"/>
              </w:rPr>
              <w:t>Th</w:t>
            </w:r>
            <w:r w:rsidR="00F650C5">
              <w:rPr>
                <w:rFonts w:ascii="Lora" w:hAnsi="Lora"/>
                <w:color w:val="818181"/>
                <w:shd w:val="clear" w:color="auto" w:fill="FFFFFF"/>
              </w:rPr>
              <w:t>eme 9: Baptism. Lesson 2: John Baptises the People</w:t>
            </w:r>
          </w:p>
          <w:p w:rsidR="0024009B" w:rsidRDefault="00DC70C1">
            <w:r>
              <w:rPr>
                <w:rFonts w:ascii="Lora" w:hAnsi="Lora"/>
                <w:color w:val="818181"/>
                <w:shd w:val="clear" w:color="auto" w:fill="FFFFFF"/>
              </w:rPr>
              <w:t>To access videos, songs and activities, simply login on the </w:t>
            </w:r>
            <w:hyperlink r:id="rId9"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10"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r>
              <w:rPr>
                <w:rFonts w:ascii="Lora" w:hAnsi="Lora"/>
                <w:color w:val="818181"/>
              </w:rPr>
              <w:br/>
            </w:r>
            <w:r>
              <w:rPr>
                <w:rStyle w:val="Strong"/>
                <w:rFonts w:ascii="Lora" w:hAnsi="Lora"/>
                <w:color w:val="818181"/>
                <w:shd w:val="clear" w:color="auto" w:fill="FFFFFF"/>
              </w:rPr>
              <w:t>Workbook pages: </w:t>
            </w:r>
            <w:r w:rsidR="00847BB5">
              <w:rPr>
                <w:rFonts w:ascii="Lora" w:hAnsi="Lora"/>
                <w:color w:val="818181"/>
                <w:shd w:val="clear" w:color="auto" w:fill="FFFFFF"/>
              </w:rPr>
              <w:t xml:space="preserve">complete pages </w:t>
            </w:r>
            <w:r w:rsidR="00010417">
              <w:rPr>
                <w:rFonts w:ascii="Lora" w:hAnsi="Lora"/>
                <w:color w:val="818181"/>
                <w:shd w:val="clear" w:color="auto" w:fill="FFFFFF"/>
              </w:rPr>
              <w:t>52 and 53</w:t>
            </w:r>
          </w:p>
          <w:p w:rsidR="0024009B" w:rsidRDefault="0024009B"/>
        </w:tc>
      </w:tr>
      <w:tr w:rsidR="0024009B" w:rsidTr="001146D1">
        <w:tc>
          <w:tcPr>
            <w:tcW w:w="1242" w:type="dxa"/>
          </w:tcPr>
          <w:p w:rsidR="0024009B" w:rsidRDefault="001146D1">
            <w:r>
              <w:t>Topic</w:t>
            </w:r>
          </w:p>
        </w:tc>
        <w:tc>
          <w:tcPr>
            <w:tcW w:w="8000" w:type="dxa"/>
          </w:tcPr>
          <w:p w:rsidR="00DB4FE6" w:rsidRDefault="00F650C5" w:rsidP="00F650C5">
            <w:r>
              <w:t>People who care for us</w:t>
            </w:r>
            <w:r w:rsidR="0047362B">
              <w:t>.</w:t>
            </w:r>
          </w:p>
          <w:p w:rsidR="00F650C5" w:rsidRDefault="0047362B" w:rsidP="0047362B">
            <w:r>
              <w:t xml:space="preserve">Read the Story </w:t>
            </w:r>
            <w:proofErr w:type="spellStart"/>
            <w:r w:rsidR="00F650C5">
              <w:t>Paperdolls</w:t>
            </w:r>
            <w:proofErr w:type="spellEnd"/>
            <w:r w:rsidR="00F650C5">
              <w:t xml:space="preserve"> </w:t>
            </w:r>
            <w:hyperlink r:id="rId11" w:history="1">
              <w:r w:rsidR="00F650C5" w:rsidRPr="00687DC3">
                <w:rPr>
                  <w:rStyle w:val="Hyperlink"/>
                </w:rPr>
                <w:t>https://youtu.be/m_MyH_h4t1s</w:t>
              </w:r>
            </w:hyperlink>
            <w:r w:rsidR="00F650C5">
              <w:t xml:space="preserve"> </w:t>
            </w:r>
          </w:p>
          <w:p w:rsidR="001E5A82" w:rsidRDefault="001E5A82" w:rsidP="0047362B">
            <w:r>
              <w:t xml:space="preserve">Take a look at the Paper Dolls project </w:t>
            </w:r>
            <w:hyperlink r:id="rId12" w:history="1">
              <w:r>
                <w:rPr>
                  <w:rStyle w:val="Hyperlink"/>
                </w:rPr>
                <w:t>https://www.thekidstable.co.uk/paper-dolls-project</w:t>
              </w:r>
            </w:hyperlink>
          </w:p>
          <w:p w:rsidR="001E5A82" w:rsidRDefault="001E5A82" w:rsidP="0047362B">
            <w:r>
              <w:t>See attached worksheets on learning about People who Help Us.</w:t>
            </w:r>
          </w:p>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or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6A08"/>
    <w:multiLevelType w:val="hybridMultilevel"/>
    <w:tmpl w:val="F94EC07A"/>
    <w:lvl w:ilvl="0" w:tplc="10B685F2">
      <w:numFmt w:val="bullet"/>
      <w:lvlText w:val="-"/>
      <w:lvlJc w:val="left"/>
      <w:pPr>
        <w:ind w:left="720" w:hanging="360"/>
      </w:pPr>
      <w:rPr>
        <w:rFonts w:ascii="Lora" w:eastAsiaTheme="minorHAnsi" w:hAnsi="Lo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10417"/>
    <w:rsid w:val="00066E0F"/>
    <w:rsid w:val="000A346F"/>
    <w:rsid w:val="00101778"/>
    <w:rsid w:val="001067EA"/>
    <w:rsid w:val="001146D1"/>
    <w:rsid w:val="001A31D9"/>
    <w:rsid w:val="001E0A38"/>
    <w:rsid w:val="001E5A82"/>
    <w:rsid w:val="0024009B"/>
    <w:rsid w:val="0024012B"/>
    <w:rsid w:val="0028566F"/>
    <w:rsid w:val="002C0081"/>
    <w:rsid w:val="002E59FB"/>
    <w:rsid w:val="002F0E94"/>
    <w:rsid w:val="00322D35"/>
    <w:rsid w:val="00361581"/>
    <w:rsid w:val="00365B25"/>
    <w:rsid w:val="003B66BB"/>
    <w:rsid w:val="00401281"/>
    <w:rsid w:val="0043616E"/>
    <w:rsid w:val="0047362B"/>
    <w:rsid w:val="004A159D"/>
    <w:rsid w:val="004B6E30"/>
    <w:rsid w:val="00583016"/>
    <w:rsid w:val="005F3CF0"/>
    <w:rsid w:val="006451A8"/>
    <w:rsid w:val="006579D6"/>
    <w:rsid w:val="006C544F"/>
    <w:rsid w:val="006E735B"/>
    <w:rsid w:val="006F53BC"/>
    <w:rsid w:val="00724AAF"/>
    <w:rsid w:val="0076066C"/>
    <w:rsid w:val="00785F61"/>
    <w:rsid w:val="00847BB5"/>
    <w:rsid w:val="008B0547"/>
    <w:rsid w:val="008E71B2"/>
    <w:rsid w:val="009031A2"/>
    <w:rsid w:val="00923DA9"/>
    <w:rsid w:val="009A482D"/>
    <w:rsid w:val="009C1E53"/>
    <w:rsid w:val="009E7F28"/>
    <w:rsid w:val="00A1770B"/>
    <w:rsid w:val="00AD21F5"/>
    <w:rsid w:val="00B0662A"/>
    <w:rsid w:val="00B233AE"/>
    <w:rsid w:val="00B3577B"/>
    <w:rsid w:val="00B674BC"/>
    <w:rsid w:val="00BA1B22"/>
    <w:rsid w:val="00BB042A"/>
    <w:rsid w:val="00CA222A"/>
    <w:rsid w:val="00CA7ACB"/>
    <w:rsid w:val="00DB4FE6"/>
    <w:rsid w:val="00DC70C1"/>
    <w:rsid w:val="00DF5CFA"/>
    <w:rsid w:val="00E25946"/>
    <w:rsid w:val="00E368F7"/>
    <w:rsid w:val="00E55EA2"/>
    <w:rsid w:val="00F12E85"/>
    <w:rsid w:val="00F42D9A"/>
    <w:rsid w:val="00F44BA3"/>
    <w:rsid w:val="00F650C5"/>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paragraph" w:styleId="Heading1">
    <w:name w:val="heading 1"/>
    <w:basedOn w:val="Normal"/>
    <w:link w:val="Heading1Char"/>
    <w:uiPriority w:val="9"/>
    <w:qFormat/>
    <w:rsid w:val="0043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 w:type="paragraph" w:styleId="ListParagraph">
    <w:name w:val="List Paragraph"/>
    <w:basedOn w:val="Normal"/>
    <w:uiPriority w:val="34"/>
    <w:qFormat/>
    <w:rsid w:val="00DB4FE6"/>
    <w:pPr>
      <w:ind w:left="720"/>
      <w:contextualSpacing/>
    </w:pPr>
  </w:style>
  <w:style w:type="character" w:customStyle="1" w:styleId="Heading1Char">
    <w:name w:val="Heading 1 Char"/>
    <w:basedOn w:val="DefaultParagraphFont"/>
    <w:link w:val="Heading1"/>
    <w:uiPriority w:val="9"/>
    <w:rsid w:val="0043616E"/>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inteelyparish.ie/family-prayer-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w5SPhBlq-c" TargetMode="External"/><Relationship Id="rId12" Type="http://schemas.openxmlformats.org/officeDocument/2006/relationships/hyperlink" Target="https://www.thekidstable.co.uk/paper-dolls-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home/library/programmes/abair-liom-senior-infants/resources/" TargetMode="External"/><Relationship Id="rId11" Type="http://schemas.openxmlformats.org/officeDocument/2006/relationships/hyperlink" Target="https://youtu.be/m_MyH_h4t1s" TargetMode="External"/><Relationship Id="rId5" Type="http://schemas.openxmlformats.org/officeDocument/2006/relationships/hyperlink" Target="https://youtu.be/c3oA4wfUBak" TargetMode="External"/><Relationship Id="rId10" Type="http://schemas.openxmlformats.org/officeDocument/2006/relationships/hyperlink" Target="mailto:trial@growinlove.ie" TargetMode="External"/><Relationship Id="rId4" Type="http://schemas.openxmlformats.org/officeDocument/2006/relationships/webSettings" Target="webSettings.xml"/><Relationship Id="rId9"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4028</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6</cp:revision>
  <dcterms:created xsi:type="dcterms:W3CDTF">2020-05-10T19:33:00Z</dcterms:created>
  <dcterms:modified xsi:type="dcterms:W3CDTF">2020-05-18T10:42:00Z</dcterms:modified>
</cp:coreProperties>
</file>