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8E71B2" w:rsidRDefault="009C1E53">
            <w:pPr>
              <w:rPr>
                <w:rFonts w:ascii="Lora" w:hAnsi="Lora"/>
                <w:color w:val="818181"/>
                <w:shd w:val="clear" w:color="auto" w:fill="FFFFFF"/>
              </w:rPr>
            </w:pPr>
            <w:r>
              <w:rPr>
                <w:rStyle w:val="Strong"/>
                <w:rFonts w:ascii="Lora" w:hAnsi="Lora"/>
                <w:color w:val="818181"/>
                <w:shd w:val="clear" w:color="auto" w:fill="FFFFFF"/>
              </w:rPr>
              <w:t>Sight words: </w:t>
            </w:r>
            <w:r w:rsidR="00042422">
              <w:rPr>
                <w:rStyle w:val="Strong"/>
                <w:rFonts w:ascii="Lora" w:hAnsi="Lora"/>
                <w:color w:val="818181"/>
                <w:shd w:val="clear" w:color="auto" w:fill="FFFFFF"/>
              </w:rPr>
              <w:t>left, each, bread, ham, catch, eating, would</w:t>
            </w:r>
            <w:r w:rsidR="008B0547" w:rsidRPr="008B0547">
              <w:rPr>
                <w:rStyle w:val="Strong"/>
                <w:rFonts w:ascii="Lora" w:hAnsi="Lora"/>
                <w:color w:val="FF0000"/>
                <w:shd w:val="clear" w:color="auto" w:fill="FFFFFF"/>
              </w:rPr>
              <w:t xml:space="preserve"> </w:t>
            </w:r>
            <w:r w:rsidRPr="008B0547">
              <w:rPr>
                <w:rFonts w:ascii="Lora" w:hAnsi="Lora"/>
                <w:color w:val="FF0000"/>
                <w:shd w:val="clear" w:color="auto" w:fill="FFFFFF"/>
              </w:rPr>
              <w:t> </w:t>
            </w:r>
            <w:r>
              <w:rPr>
                <w:rFonts w:ascii="Lora" w:hAnsi="Lora"/>
                <w:color w:val="818181"/>
                <w:shd w:val="clear" w:color="auto" w:fill="FFFFFF"/>
              </w:rPr>
              <w:t>from the reader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r>
              <w:rPr>
                <w:rFonts w:ascii="Lora" w:hAnsi="Lora"/>
                <w:color w:val="818181"/>
              </w:rPr>
              <w:br/>
            </w:r>
            <w:r>
              <w:rPr>
                <w:rFonts w:ascii="Lora" w:hAnsi="Lora"/>
                <w:color w:val="818181"/>
                <w:shd w:val="clear" w:color="auto" w:fill="FFFFFF"/>
              </w:rPr>
              <w:t>Make your own sight word matching game</w:t>
            </w:r>
            <w:r>
              <w:rPr>
                <w:rFonts w:ascii="Lora" w:hAnsi="Lora"/>
                <w:color w:val="818181"/>
              </w:rPr>
              <w:br/>
            </w:r>
            <w:r>
              <w:rPr>
                <w:rFonts w:ascii="Lora" w:hAnsi="Lora"/>
                <w:color w:val="818181"/>
                <w:shd w:val="clear" w:color="auto" w:fill="FFFFFF"/>
              </w:rPr>
              <w:t xml:space="preserve">Look, say, cover, </w:t>
            </w:r>
            <w:r w:rsidR="006C544F">
              <w:rPr>
                <w:rFonts w:ascii="Lora" w:hAnsi="Lora"/>
                <w:color w:val="818181"/>
                <w:shd w:val="clear" w:color="auto" w:fill="FFFFFF"/>
              </w:rPr>
              <w:t>write check</w:t>
            </w:r>
            <w:r>
              <w:rPr>
                <w:rFonts w:ascii="Lora" w:hAnsi="Lora"/>
                <w:color w:val="818181"/>
                <w:shd w:val="clear" w:color="auto" w:fill="FFFFFF"/>
              </w:rPr>
              <w:t>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r w:rsidR="00F650C5">
              <w:rPr>
                <w:rFonts w:ascii="Lora" w:hAnsi="Lora"/>
                <w:color w:val="818181"/>
                <w:shd w:val="clear" w:color="auto" w:fill="FFFFFF"/>
              </w:rPr>
              <w:t>The Mouse in Luke</w:t>
            </w:r>
            <w:r w:rsidR="00F650C5">
              <w:rPr>
                <w:rFonts w:ascii="Lora" w:hAnsi="Lora" w:hint="eastAsia"/>
                <w:color w:val="818181"/>
                <w:shd w:val="clear" w:color="auto" w:fill="FFFFFF"/>
              </w:rPr>
              <w:t>’</w:t>
            </w:r>
            <w:r w:rsidR="00F650C5">
              <w:rPr>
                <w:rFonts w:ascii="Lora" w:hAnsi="Lora"/>
                <w:color w:val="818181"/>
                <w:shd w:val="clear" w:color="auto" w:fill="FFFFFF"/>
              </w:rPr>
              <w:t>s House</w:t>
            </w:r>
            <w:r>
              <w:rPr>
                <w:rStyle w:val="Emphasis"/>
                <w:rFonts w:ascii="Lora" w:hAnsi="Lora"/>
                <w:color w:val="818181"/>
                <w:shd w:val="clear" w:color="auto" w:fill="FFFFFF"/>
              </w:rPr>
              <w:t>' </w:t>
            </w:r>
            <w:r w:rsidR="006C544F">
              <w:rPr>
                <w:rFonts w:ascii="Lora" w:hAnsi="Lora"/>
                <w:color w:val="818181"/>
                <w:shd w:val="clear" w:color="auto" w:fill="FFFFFF"/>
              </w:rPr>
              <w:t xml:space="preserve">start at page </w:t>
            </w:r>
            <w:r w:rsidR="00F650C5">
              <w:rPr>
                <w:rFonts w:ascii="Lora" w:hAnsi="Lora"/>
                <w:color w:val="818181"/>
                <w:shd w:val="clear" w:color="auto" w:fill="FFFFFF"/>
              </w:rPr>
              <w:t>78</w:t>
            </w:r>
            <w:r>
              <w:rPr>
                <w:rFonts w:ascii="Lora" w:hAnsi="Lora"/>
                <w:color w:val="818181"/>
                <w:shd w:val="clear" w:color="auto" w:fill="FFFFFF"/>
              </w:rPr>
              <w:t>.</w:t>
            </w:r>
            <w:r w:rsidR="00997FE1">
              <w:rPr>
                <w:rFonts w:ascii="Lora" w:hAnsi="Lora"/>
                <w:color w:val="818181"/>
                <w:shd w:val="clear" w:color="auto" w:fill="FFFFFF"/>
              </w:rPr>
              <w:t xml:space="preserve"> Extension Activities start from page 85.</w:t>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724AAF">
              <w:rPr>
                <w:rFonts w:ascii="Lora" w:hAnsi="Lora"/>
                <w:color w:val="818181"/>
                <w:shd w:val="clear" w:color="auto" w:fill="FFFFFF"/>
              </w:rPr>
              <w:t xml:space="preserve">: </w:t>
            </w:r>
            <w:r w:rsidR="008E71B2">
              <w:rPr>
                <w:rFonts w:ascii="Lora" w:hAnsi="Lora"/>
                <w:color w:val="818181"/>
                <w:shd w:val="clear" w:color="auto" w:fill="FFFFFF"/>
              </w:rPr>
              <w:t xml:space="preserve">Magic e changes the vowel to say its name; </w:t>
            </w:r>
            <w:hyperlink r:id="rId5" w:history="1">
              <w:r w:rsidR="008E71B2" w:rsidRPr="00687DC3">
                <w:rPr>
                  <w:rStyle w:val="Hyperlink"/>
                  <w:rFonts w:ascii="Lora" w:hAnsi="Lora"/>
                  <w:shd w:val="clear" w:color="auto" w:fill="FFFFFF"/>
                </w:rPr>
                <w:t>https://youtu.be/c3oA4wfUBak</w:t>
              </w:r>
            </w:hyperlink>
            <w:r w:rsidR="008E71B2">
              <w:rPr>
                <w:rFonts w:ascii="Lora" w:hAnsi="Lora"/>
                <w:color w:val="818181"/>
                <w:shd w:val="clear" w:color="auto" w:fill="FFFFFF"/>
              </w:rPr>
              <w:t xml:space="preserve"> </w:t>
            </w:r>
          </w:p>
          <w:p w:rsidR="008E71B2" w:rsidRDefault="008E71B2">
            <w:pPr>
              <w:rPr>
                <w:rFonts w:ascii="Lora" w:hAnsi="Lora"/>
                <w:color w:val="818181"/>
                <w:shd w:val="clear" w:color="auto" w:fill="FFFFFF"/>
              </w:rPr>
            </w:pPr>
            <w:r>
              <w:rPr>
                <w:rFonts w:ascii="Lora" w:hAnsi="Lora"/>
                <w:color w:val="818181"/>
                <w:shd w:val="clear" w:color="auto" w:fill="FFFFFF"/>
              </w:rPr>
              <w:t xml:space="preserve"> This week we look at the vowel </w:t>
            </w:r>
            <w:r>
              <w:rPr>
                <w:rFonts w:ascii="Lora" w:hAnsi="Lora" w:hint="eastAsia"/>
                <w:color w:val="818181"/>
                <w:shd w:val="clear" w:color="auto" w:fill="FFFFFF"/>
              </w:rPr>
              <w:t>‘</w:t>
            </w:r>
            <w:r w:rsidR="00042422">
              <w:rPr>
                <w:rFonts w:ascii="Lora" w:hAnsi="Lora"/>
                <w:color w:val="818181"/>
                <w:shd w:val="clear" w:color="auto" w:fill="FFFFFF"/>
              </w:rPr>
              <w:t>o</w:t>
            </w:r>
            <w:r>
              <w:rPr>
                <w:rFonts w:ascii="Lora" w:hAnsi="Lora" w:hint="eastAsia"/>
                <w:color w:val="818181"/>
                <w:shd w:val="clear" w:color="auto" w:fill="FFFFFF"/>
              </w:rPr>
              <w:t>’</w:t>
            </w:r>
            <w:r w:rsidR="00A00440">
              <w:rPr>
                <w:rFonts w:ascii="Lora" w:hAnsi="Lora"/>
                <w:color w:val="818181"/>
                <w:shd w:val="clear" w:color="auto" w:fill="FFFFFF"/>
              </w:rPr>
              <w:t>hop</w:t>
            </w:r>
            <w:r w:rsidR="00BB03C0">
              <w:rPr>
                <w:rFonts w:ascii="Lora" w:hAnsi="Lora"/>
                <w:color w:val="818181"/>
                <w:shd w:val="clear" w:color="auto" w:fill="FFFFFF"/>
              </w:rPr>
              <w:t xml:space="preserve"> becomes </w:t>
            </w:r>
            <w:r w:rsidR="00A00440">
              <w:rPr>
                <w:rFonts w:ascii="Lora" w:hAnsi="Lora"/>
                <w:color w:val="818181"/>
                <w:shd w:val="clear" w:color="auto" w:fill="FFFFFF"/>
              </w:rPr>
              <w:t>hope</w:t>
            </w:r>
            <w:r>
              <w:rPr>
                <w:rFonts w:ascii="Lora" w:hAnsi="Lora"/>
                <w:color w:val="818181"/>
                <w:shd w:val="clear" w:color="auto" w:fill="FFFFFF"/>
              </w:rPr>
              <w:t>.</w:t>
            </w:r>
          </w:p>
          <w:p w:rsidR="0028566F" w:rsidRDefault="0028566F">
            <w:pPr>
              <w:rPr>
                <w:rFonts w:ascii="Lora" w:hAnsi="Lora"/>
                <w:color w:val="818181"/>
                <w:shd w:val="clear" w:color="auto" w:fill="FFFFFF"/>
              </w:rPr>
            </w:pPr>
            <w:r>
              <w:rPr>
                <w:rFonts w:ascii="Lora" w:hAnsi="Lora"/>
                <w:color w:val="818181"/>
                <w:shd w:val="clear" w:color="auto" w:fill="FFFFFF"/>
              </w:rPr>
              <w:t>-Practice reading the picture cards (see attached)</w:t>
            </w:r>
          </w:p>
          <w:p w:rsidR="0028566F" w:rsidRDefault="0028566F">
            <w:pPr>
              <w:rPr>
                <w:rFonts w:ascii="Lora" w:hAnsi="Lora"/>
                <w:color w:val="818181"/>
                <w:shd w:val="clear" w:color="auto" w:fill="FFFFFF"/>
              </w:rPr>
            </w:pPr>
            <w:r>
              <w:rPr>
                <w:rFonts w:ascii="Lora" w:hAnsi="Lora"/>
                <w:color w:val="818181"/>
                <w:shd w:val="clear" w:color="auto" w:fill="FFFFFF"/>
              </w:rPr>
              <w:t>-Magic e worksheet (see attached)</w:t>
            </w:r>
          </w:p>
          <w:p w:rsidR="00BB042A" w:rsidRDefault="0028566F">
            <w:pPr>
              <w:rPr>
                <w:rFonts w:ascii="Lora" w:hAnsi="Lora"/>
                <w:color w:val="818181"/>
                <w:shd w:val="clear" w:color="auto" w:fill="FFFFFF"/>
              </w:rPr>
            </w:pPr>
            <w:r>
              <w:rPr>
                <w:rFonts w:ascii="Lora" w:hAnsi="Lora"/>
                <w:color w:val="818181"/>
                <w:shd w:val="clear" w:color="auto" w:fill="FFFFFF"/>
              </w:rPr>
              <w:t>-</w:t>
            </w:r>
            <w:r w:rsidR="004044E0">
              <w:rPr>
                <w:rFonts w:ascii="Lora" w:hAnsi="Lora"/>
                <w:color w:val="818181"/>
                <w:shd w:val="clear" w:color="auto" w:fill="FFFFFF"/>
              </w:rPr>
              <w:t xml:space="preserve"> Spider Splat Game</w:t>
            </w:r>
            <w:r w:rsidR="009C1E53">
              <w:rPr>
                <w:rFonts w:ascii="Lora" w:hAnsi="Lora"/>
                <w:color w:val="818181"/>
              </w:rPr>
              <w:br/>
            </w:r>
            <w:r>
              <w:rPr>
                <w:rFonts w:ascii="Lora" w:hAnsi="Lora"/>
                <w:color w:val="818181"/>
                <w:shd w:val="clear" w:color="auto" w:fill="FFFFFF"/>
              </w:rPr>
              <w:t>-</w:t>
            </w:r>
            <w:r w:rsidR="001E0A38">
              <w:rPr>
                <w:rFonts w:ascii="Lora" w:hAnsi="Lora"/>
                <w:color w:val="818181"/>
                <w:shd w:val="clear" w:color="auto" w:fill="FFFFFF"/>
              </w:rPr>
              <w:t>Make a</w:t>
            </w:r>
            <w:r w:rsidR="00101778">
              <w:rPr>
                <w:rFonts w:ascii="Lora" w:hAnsi="Lora"/>
                <w:color w:val="818181"/>
                <w:shd w:val="clear" w:color="auto" w:fill="FFFFFF"/>
              </w:rPr>
              <w:t>n</w:t>
            </w:r>
            <w:r w:rsidR="001E0A38">
              <w:rPr>
                <w:rFonts w:ascii="Lora" w:hAnsi="Lora"/>
                <w:color w:val="818181"/>
                <w:shd w:val="clear" w:color="auto" w:fill="FFFFFF"/>
              </w:rPr>
              <w:t xml:space="preserve"> </w:t>
            </w:r>
            <w:proofErr w:type="spellStart"/>
            <w:r w:rsidR="00042422">
              <w:rPr>
                <w:rFonts w:ascii="Lora" w:hAnsi="Lora"/>
                <w:color w:val="818181"/>
                <w:shd w:val="clear" w:color="auto" w:fill="FFFFFF"/>
              </w:rPr>
              <w:t>o</w:t>
            </w:r>
            <w:r>
              <w:rPr>
                <w:rFonts w:ascii="Lora" w:hAnsi="Lora"/>
                <w:color w:val="818181"/>
                <w:shd w:val="clear" w:color="auto" w:fill="FFFFFF"/>
              </w:rPr>
              <w:t>_</w:t>
            </w:r>
            <w:proofErr w:type="gramStart"/>
            <w:r>
              <w:rPr>
                <w:rFonts w:ascii="Lora" w:hAnsi="Lora"/>
                <w:color w:val="818181"/>
                <w:shd w:val="clear" w:color="auto" w:fill="FFFFFF"/>
              </w:rPr>
              <w:t>e</w:t>
            </w:r>
            <w:proofErr w:type="spellEnd"/>
            <w:r>
              <w:rPr>
                <w:rFonts w:ascii="Lora" w:hAnsi="Lora"/>
                <w:color w:val="818181"/>
                <w:shd w:val="clear" w:color="auto" w:fill="FFFFFF"/>
              </w:rPr>
              <w:t xml:space="preserve"> </w:t>
            </w:r>
            <w:r w:rsidR="001E0A38">
              <w:rPr>
                <w:rFonts w:ascii="Lora" w:hAnsi="Lora"/>
                <w:color w:val="818181"/>
                <w:shd w:val="clear" w:color="auto" w:fill="FFFFFF"/>
              </w:rPr>
              <w:t xml:space="preserve"> poster</w:t>
            </w:r>
            <w:proofErr w:type="gramEnd"/>
            <w:r w:rsidR="001E0A38">
              <w:rPr>
                <w:rFonts w:ascii="Lora" w:hAnsi="Lora"/>
                <w:color w:val="818181"/>
                <w:shd w:val="clear" w:color="auto" w:fill="FFFFFF"/>
              </w:rPr>
              <w:t xml:space="preserve">: Draw pictures of </w:t>
            </w:r>
            <w:proofErr w:type="spellStart"/>
            <w:r w:rsidR="00042422">
              <w:rPr>
                <w:rFonts w:ascii="Lora" w:hAnsi="Lora"/>
                <w:color w:val="818181"/>
                <w:shd w:val="clear" w:color="auto" w:fill="FFFFFF"/>
              </w:rPr>
              <w:t>o</w:t>
            </w:r>
            <w:r>
              <w:rPr>
                <w:rFonts w:ascii="Lora" w:hAnsi="Lora"/>
                <w:color w:val="818181"/>
                <w:shd w:val="clear" w:color="auto" w:fill="FFFFFF"/>
              </w:rPr>
              <w:t>_e</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sidR="00A00440">
              <w:rPr>
                <w:rFonts w:ascii="Lora" w:hAnsi="Lora"/>
                <w:color w:val="818181"/>
                <w:shd w:val="clear" w:color="auto" w:fill="FFFFFF"/>
              </w:rPr>
              <w:t>Rose</w:t>
            </w:r>
            <w:r w:rsidR="00A00440">
              <w:rPr>
                <w:rFonts w:ascii="Lora" w:hAnsi="Lora" w:hint="eastAsia"/>
                <w:color w:val="818181"/>
                <w:shd w:val="clear" w:color="auto" w:fill="FFFFFF"/>
              </w:rPr>
              <w:t>’</w:t>
            </w:r>
            <w:r w:rsidR="00A00440">
              <w:rPr>
                <w:rFonts w:ascii="Lora" w:hAnsi="Lora"/>
                <w:color w:val="818181"/>
                <w:shd w:val="clear" w:color="auto" w:fill="FFFFFF"/>
              </w:rPr>
              <w:t>s Birthday</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291FBB">
              <w:rPr>
                <w:rFonts w:ascii="Lora" w:hAnsi="Lora"/>
                <w:color w:val="818181"/>
                <w:shd w:val="clear" w:color="auto" w:fill="FFFFFF"/>
              </w:rPr>
              <w:t>word reader: Country Places</w:t>
            </w:r>
            <w:r w:rsidR="00F12E85">
              <w:rPr>
                <w:rFonts w:ascii="Lora" w:hAnsi="Lora"/>
                <w:color w:val="818181"/>
                <w:shd w:val="clear" w:color="auto" w:fill="FFFFFF"/>
              </w:rPr>
              <w:t>.</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1E0A38">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gramStart"/>
            <w:r w:rsidR="0047362B">
              <w:rPr>
                <w:rFonts w:ascii="Lora" w:hAnsi="Lora"/>
                <w:color w:val="818181"/>
                <w:shd w:val="clear" w:color="auto" w:fill="FFFFFF"/>
              </w:rPr>
              <w:t>revision</w:t>
            </w:r>
            <w:proofErr w:type="gramEnd"/>
            <w:r>
              <w:rPr>
                <w:rFonts w:ascii="Lora" w:hAnsi="Lora" w:hint="eastAsia"/>
                <w:color w:val="818181"/>
                <w:shd w:val="clear" w:color="auto" w:fill="FFFFFF"/>
              </w:rPr>
              <w:t>’</w:t>
            </w:r>
            <w:r>
              <w:rPr>
                <w:rFonts w:ascii="Lora" w:hAnsi="Lora"/>
                <w:color w:val="818181"/>
                <w:shd w:val="clear" w:color="auto" w:fill="FFFFFF"/>
              </w:rPr>
              <w:t xml:space="preserve"> page</w:t>
            </w:r>
            <w:r w:rsidR="00A00440">
              <w:rPr>
                <w:rFonts w:ascii="Lora" w:hAnsi="Lora"/>
                <w:color w:val="818181"/>
                <w:shd w:val="clear" w:color="auto" w:fill="FFFFFF"/>
              </w:rPr>
              <w:t>s 69 and 70</w:t>
            </w:r>
            <w:r w:rsidR="0047362B">
              <w:rPr>
                <w:rFonts w:ascii="Lora" w:hAnsi="Lora"/>
                <w:color w:val="818181"/>
                <w:shd w:val="clear" w:color="auto" w:fill="FFFFFF"/>
              </w:rPr>
              <w:t>. Check that you are using the tripod grip as demonstrated on the inside cover of the book.</w:t>
            </w:r>
          </w:p>
          <w:p w:rsidR="009C1E53" w:rsidRDefault="009C1E53">
            <w:pPr>
              <w:rPr>
                <w:rStyle w:val="Emphasis"/>
                <w:rFonts w:ascii="Lora" w:hAnsi="Lora"/>
                <w:color w:val="818181"/>
                <w:shd w:val="clear" w:color="auto" w:fill="FFFFFF"/>
              </w:rPr>
            </w:pPr>
          </w:p>
          <w:p w:rsidR="0071305A"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71305A" w:rsidRPr="00291FBB" w:rsidRDefault="0071305A" w:rsidP="005F3CF0">
            <w:pPr>
              <w:rPr>
                <w:rStyle w:val="Strong"/>
                <w:rFonts w:ascii="Lora" w:hAnsi="Lora"/>
                <w:b w:val="0"/>
                <w:color w:val="818181"/>
                <w:shd w:val="clear" w:color="auto" w:fill="FFFFFF"/>
              </w:rPr>
            </w:pPr>
            <w:r>
              <w:rPr>
                <w:rStyle w:val="Strong"/>
                <w:rFonts w:ascii="Lora" w:hAnsi="Lora"/>
                <w:color w:val="818181"/>
                <w:shd w:val="clear" w:color="auto" w:fill="FFFFFF"/>
              </w:rPr>
              <w:t>-</w:t>
            </w:r>
            <w:r w:rsidR="00291FBB">
              <w:rPr>
                <w:rStyle w:val="Strong"/>
                <w:rFonts w:ascii="Lora" w:hAnsi="Lora"/>
                <w:color w:val="818181"/>
                <w:shd w:val="clear" w:color="auto" w:fill="FFFFFF"/>
              </w:rPr>
              <w:t xml:space="preserve"> </w:t>
            </w:r>
            <w:r w:rsidR="00291FBB" w:rsidRPr="00291FBB">
              <w:rPr>
                <w:rStyle w:val="Strong"/>
                <w:rFonts w:ascii="Lora" w:hAnsi="Lora"/>
                <w:b w:val="0"/>
                <w:color w:val="818181"/>
                <w:shd w:val="clear" w:color="auto" w:fill="FFFFFF"/>
              </w:rPr>
              <w:t xml:space="preserve">Shopping Lists Game: </w:t>
            </w:r>
            <w:r w:rsidR="00291FBB" w:rsidRPr="00291FBB">
              <w:rPr>
                <w:rStyle w:val="Strong"/>
                <w:rFonts w:ascii="Lora" w:hAnsi="Lora" w:hint="eastAsia"/>
                <w:b w:val="0"/>
                <w:color w:val="818181"/>
                <w:shd w:val="clear" w:color="auto" w:fill="FFFFFF"/>
              </w:rPr>
              <w:t>“</w:t>
            </w:r>
            <w:r w:rsidR="00291FBB" w:rsidRPr="00291FBB">
              <w:rPr>
                <w:rStyle w:val="Strong"/>
                <w:rFonts w:ascii="Lora" w:hAnsi="Lora"/>
                <w:b w:val="0"/>
                <w:color w:val="818181"/>
                <w:shd w:val="clear" w:color="auto" w:fill="FFFFFF"/>
              </w:rPr>
              <w:t>I went to the shop and I bought...</w:t>
            </w:r>
            <w:r w:rsidR="00291FBB" w:rsidRPr="00291FBB">
              <w:rPr>
                <w:rStyle w:val="Strong"/>
                <w:rFonts w:ascii="Lora" w:hAnsi="Lora" w:hint="eastAsia"/>
                <w:b w:val="0"/>
                <w:color w:val="818181"/>
                <w:shd w:val="clear" w:color="auto" w:fill="FFFFFF"/>
              </w:rPr>
              <w:t>”</w:t>
            </w:r>
            <w:r w:rsidR="00291FBB" w:rsidRPr="00291FBB">
              <w:rPr>
                <w:rStyle w:val="Strong"/>
                <w:rFonts w:ascii="Lora" w:hAnsi="Lora"/>
                <w:b w:val="0"/>
                <w:color w:val="818181"/>
                <w:shd w:val="clear" w:color="auto" w:fill="FFFFFF"/>
              </w:rPr>
              <w:t>each player adds an item to the list, next player must recall everything on the ever growing list.</w:t>
            </w:r>
            <w:r w:rsidRPr="00291FBB">
              <w:rPr>
                <w:rStyle w:val="Strong"/>
                <w:rFonts w:ascii="Lora" w:hAnsi="Lora"/>
                <w:b w:val="0"/>
                <w:color w:val="818181"/>
                <w:shd w:val="clear" w:color="auto" w:fill="FFFFFF"/>
              </w:rPr>
              <w:t xml:space="preserve"> </w:t>
            </w:r>
          </w:p>
          <w:p w:rsidR="005F3CF0" w:rsidRPr="00DE2BF6" w:rsidRDefault="00DE2BF6" w:rsidP="00DE2BF6">
            <w:pPr>
              <w:rPr>
                <w:rStyle w:val="Strong"/>
                <w:rFonts w:ascii="Lora" w:hAnsi="Lora"/>
                <w:color w:val="818181"/>
                <w:shd w:val="clear" w:color="auto" w:fill="FFFFFF"/>
              </w:rPr>
            </w:pPr>
            <w:r>
              <w:rPr>
                <w:rFonts w:ascii="Lora" w:hAnsi="Lora"/>
                <w:color w:val="818181"/>
                <w:shd w:val="clear" w:color="auto" w:fill="FFFFFF"/>
              </w:rPr>
              <w:t xml:space="preserve">- </w:t>
            </w:r>
            <w:r w:rsidR="005F3CF0" w:rsidRPr="00DE2BF6">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sidR="005F3CF0" w:rsidRPr="00DE2BF6">
              <w:rPr>
                <w:rFonts w:ascii="Lora" w:hAnsi="Lora" w:hint="eastAsia"/>
                <w:color w:val="818181"/>
                <w:shd w:val="clear" w:color="auto" w:fill="FFFFFF"/>
              </w:rPr>
              <w:t>language</w:t>
            </w:r>
            <w:r w:rsidR="005F3CF0" w:rsidRPr="00DE2BF6">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E25946" w:rsidRDefault="00BB03C0" w:rsidP="00CA222A">
            <w:r>
              <w:t>Khan Academy: Download this free app and use</w:t>
            </w:r>
            <w:r w:rsidR="00045556">
              <w:t xml:space="preserve"> the access code on the Senior Infants blog to access these practice games.</w:t>
            </w:r>
          </w:p>
          <w:p w:rsidR="001146D1" w:rsidRDefault="00045556" w:rsidP="00CA222A">
            <w:r>
              <w:t>Topi</w:t>
            </w:r>
            <w:r w:rsidR="00264A92">
              <w:t>c: Money</w:t>
            </w:r>
          </w:p>
          <w:p w:rsidR="0024012B" w:rsidRDefault="00CA222A" w:rsidP="00CA222A">
            <w:r>
              <w:t xml:space="preserve">Busy at Maths pages </w:t>
            </w:r>
            <w:r w:rsidR="00997FE1">
              <w:t>104-108</w:t>
            </w:r>
            <w:r w:rsidR="0024012B">
              <w:t xml:space="preserve"> and in the Homework Book p.3</w:t>
            </w:r>
            <w:r w:rsidR="00997FE1">
              <w:t>6</w:t>
            </w:r>
          </w:p>
          <w:p w:rsidR="00CA222A" w:rsidRDefault="00CA222A" w:rsidP="00CA222A">
            <w:r>
              <w:lastRenderedPageBreak/>
              <w:t xml:space="preserve">On the CJ Fallon digital books site for these pages there is a Multimedia link to these activities. </w:t>
            </w:r>
          </w:p>
          <w:p w:rsidR="0043616E" w:rsidRDefault="00264A92" w:rsidP="00997FE1">
            <w:r>
              <w:t>Role Play: Use the money sheets in your folder to set up a snack shop at home, price your items up to 10c and write shopping lists.</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This we</w:t>
            </w:r>
            <w:r w:rsidR="0043616E">
              <w:t>ek’s unit is</w:t>
            </w:r>
            <w:r w:rsidR="00AB696B">
              <w:t xml:space="preserve"> ‘</w:t>
            </w:r>
            <w:proofErr w:type="spellStart"/>
            <w:r w:rsidR="00AB696B">
              <w:t>Súil</w:t>
            </w:r>
            <w:proofErr w:type="spellEnd"/>
            <w:r w:rsidR="00AB696B">
              <w:t xml:space="preserve"> </w:t>
            </w:r>
            <w:proofErr w:type="spellStart"/>
            <w:r w:rsidR="00AB696B">
              <w:t>Siar</w:t>
            </w:r>
            <w:proofErr w:type="spellEnd"/>
            <w:r w:rsidR="00AB696B">
              <w:t xml:space="preserve"> 6</w:t>
            </w:r>
            <w:r w:rsidR="006579D6">
              <w:t>’</w:t>
            </w:r>
          </w:p>
          <w:p w:rsidR="0024009B" w:rsidRDefault="00D17F01" w:rsidP="0024009B">
            <w:hyperlink r:id="rId6" w:history="1">
              <w:r w:rsidR="00A1770B">
                <w:rPr>
                  <w:rStyle w:val="Hyperlink"/>
                </w:rPr>
                <w:t>https://www.folensonline.ie/home/library/programmes/abair-liom-senior-infants/resources/</w:t>
              </w:r>
            </w:hyperlink>
          </w:p>
          <w:p w:rsidR="00A1770B" w:rsidRDefault="00A1770B" w:rsidP="0024009B"/>
          <w:p w:rsidR="00847BB5" w:rsidRDefault="00847BB5" w:rsidP="00E55EA2">
            <w:pPr>
              <w:pStyle w:val="Heading1"/>
              <w:shd w:val="clear" w:color="auto" w:fill="F9F9F9"/>
              <w:spacing w:before="0" w:beforeAutospacing="0" w:after="0" w:afterAutospacing="0"/>
              <w:outlineLvl w:val="0"/>
              <w:rPr>
                <w:rFonts w:ascii="inherit" w:hAnsi="inherit"/>
                <w:b w:val="0"/>
                <w:sz w:val="21"/>
                <w:szCs w:val="21"/>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xml:space="preserve">: </w:t>
            </w:r>
            <w:proofErr w:type="spellStart"/>
            <w:r w:rsidR="00AB696B">
              <w:rPr>
                <w:rFonts w:ascii="inherit" w:hAnsi="inherit"/>
                <w:b w:val="0"/>
                <w:sz w:val="21"/>
                <w:szCs w:val="21"/>
              </w:rPr>
              <w:t>Coisir</w:t>
            </w:r>
            <w:proofErr w:type="spellEnd"/>
            <w:r w:rsidR="00AB696B">
              <w:rPr>
                <w:rFonts w:ascii="inherit" w:hAnsi="inherit"/>
                <w:b w:val="0"/>
                <w:sz w:val="21"/>
                <w:szCs w:val="21"/>
              </w:rPr>
              <w:t xml:space="preserve"> </w:t>
            </w:r>
            <w:proofErr w:type="spellStart"/>
            <w:proofErr w:type="gramStart"/>
            <w:r w:rsidR="00AB696B">
              <w:rPr>
                <w:rFonts w:ascii="inherit" w:hAnsi="inherit"/>
                <w:b w:val="0"/>
                <w:sz w:val="21"/>
                <w:szCs w:val="21"/>
              </w:rPr>
              <w:t>sa</w:t>
            </w:r>
            <w:proofErr w:type="spellEnd"/>
            <w:proofErr w:type="gramEnd"/>
            <w:r w:rsidR="00AB696B">
              <w:rPr>
                <w:rFonts w:ascii="inherit" w:hAnsi="inherit"/>
                <w:b w:val="0"/>
                <w:sz w:val="21"/>
                <w:szCs w:val="21"/>
              </w:rPr>
              <w:t xml:space="preserve"> </w:t>
            </w:r>
            <w:proofErr w:type="spellStart"/>
            <w:r w:rsidR="00AB696B">
              <w:rPr>
                <w:rFonts w:ascii="inherit" w:hAnsi="inherit"/>
                <w:b w:val="0"/>
                <w:sz w:val="21"/>
                <w:szCs w:val="21"/>
              </w:rPr>
              <w:t>Choill</w:t>
            </w:r>
            <w:proofErr w:type="spellEnd"/>
          </w:p>
          <w:p w:rsidR="00847BB5" w:rsidRPr="00AB696B" w:rsidRDefault="00AB696B" w:rsidP="00AB696B">
            <w:pPr>
              <w:pStyle w:val="Heading1"/>
              <w:shd w:val="clear" w:color="auto" w:fill="F9F9F9"/>
              <w:spacing w:before="0" w:beforeAutospacing="0" w:after="0" w:afterAutospacing="0"/>
              <w:outlineLvl w:val="0"/>
              <w:rPr>
                <w:rFonts w:ascii="inherit" w:hAnsi="inherit"/>
                <w:sz w:val="22"/>
                <w:szCs w:val="22"/>
              </w:rPr>
            </w:pPr>
            <w:hyperlink r:id="rId7" w:history="1">
              <w:r w:rsidRPr="00AB696B">
                <w:rPr>
                  <w:rStyle w:val="Hyperlink"/>
                  <w:sz w:val="22"/>
                  <w:szCs w:val="22"/>
                </w:rPr>
                <w:t>https://www.youtube.com/watch?v=eD2Apb1-IJQ</w:t>
              </w:r>
            </w:hyperlink>
          </w:p>
          <w:p w:rsidR="00A1770B" w:rsidRDefault="00A1770B" w:rsidP="0024009B">
            <w:r>
              <w:t>Watch</w:t>
            </w:r>
            <w:r w:rsidR="00045556">
              <w:t xml:space="preserve"> Cúla4 starting on TG4 Monday 25</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AD21F5" w:rsidRDefault="00DC70C1">
            <w:pPr>
              <w:rPr>
                <w:rFonts w:ascii="Lora" w:hAnsi="Lora"/>
                <w:color w:val="818181"/>
                <w:shd w:val="clear" w:color="auto" w:fill="FFFFFF"/>
              </w:rPr>
            </w:pPr>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8"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010417">
              <w:rPr>
                <w:rFonts w:ascii="Lora" w:hAnsi="Lora"/>
                <w:color w:val="818181"/>
                <w:shd w:val="clear" w:color="auto" w:fill="FFFFFF"/>
              </w:rPr>
              <w:t>Th</w:t>
            </w:r>
            <w:r w:rsidR="0071305A">
              <w:rPr>
                <w:rFonts w:ascii="Lora" w:hAnsi="Lora"/>
                <w:color w:val="818181"/>
                <w:shd w:val="clear" w:color="auto" w:fill="FFFFFF"/>
              </w:rPr>
              <w:t>eme 10</w:t>
            </w:r>
            <w:r w:rsidR="00AB696B">
              <w:rPr>
                <w:rFonts w:ascii="Lora" w:hAnsi="Lora"/>
                <w:color w:val="818181"/>
                <w:shd w:val="clear" w:color="auto" w:fill="FFFFFF"/>
              </w:rPr>
              <w:t>: Grow in Love. Lesson 2: We continue to</w:t>
            </w:r>
            <w:r w:rsidR="0071305A">
              <w:rPr>
                <w:rFonts w:ascii="Lora" w:hAnsi="Lora"/>
                <w:color w:val="818181"/>
                <w:shd w:val="clear" w:color="auto" w:fill="FFFFFF"/>
              </w:rPr>
              <w:t xml:space="preserve"> grow in love.</w:t>
            </w:r>
          </w:p>
          <w:p w:rsidR="0024009B" w:rsidRDefault="00DC70C1">
            <w:r>
              <w:rPr>
                <w:rFonts w:ascii="Lora" w:hAnsi="Lora"/>
                <w:color w:val="818181"/>
                <w:shd w:val="clear" w:color="auto" w:fill="FFFFFF"/>
              </w:rPr>
              <w:t>To access videos, songs and activities, simply login on the </w:t>
            </w:r>
            <w:hyperlink r:id="rId9"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10"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p>
          <w:p w:rsidR="0024009B" w:rsidRDefault="0024009B"/>
        </w:tc>
      </w:tr>
      <w:tr w:rsidR="0024009B" w:rsidTr="001146D1">
        <w:tc>
          <w:tcPr>
            <w:tcW w:w="1242" w:type="dxa"/>
          </w:tcPr>
          <w:p w:rsidR="0024009B" w:rsidRDefault="001146D1">
            <w:r>
              <w:t>Topic</w:t>
            </w:r>
          </w:p>
        </w:tc>
        <w:tc>
          <w:tcPr>
            <w:tcW w:w="8000" w:type="dxa"/>
          </w:tcPr>
          <w:p w:rsidR="00DE2BF6" w:rsidRDefault="00291FBB" w:rsidP="0047362B">
            <w:r>
              <w:t>Farm Safety</w:t>
            </w:r>
          </w:p>
          <w:p w:rsidR="00291FBB" w:rsidRDefault="00291FBB" w:rsidP="0047362B">
            <w:r>
              <w:t>Summer Time is a busy time of year on the farm. Identify jobs happening on farms near you and how to stay safe on the farm.</w:t>
            </w:r>
          </w:p>
          <w:p w:rsidR="00291FBB" w:rsidRDefault="00291FBB" w:rsidP="0047362B">
            <w:r>
              <w:t>See attached lesson</w:t>
            </w:r>
            <w:r w:rsidR="003D289B">
              <w:t xml:space="preserve"> and poster design</w:t>
            </w:r>
          </w:p>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or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A6A08"/>
    <w:multiLevelType w:val="hybridMultilevel"/>
    <w:tmpl w:val="F94EC07A"/>
    <w:lvl w:ilvl="0" w:tplc="10B685F2">
      <w:numFmt w:val="bullet"/>
      <w:lvlText w:val="-"/>
      <w:lvlJc w:val="left"/>
      <w:pPr>
        <w:ind w:left="720" w:hanging="360"/>
      </w:pPr>
      <w:rPr>
        <w:rFonts w:ascii="Lora" w:eastAsiaTheme="minorHAnsi" w:hAnsi="Lor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10417"/>
    <w:rsid w:val="00042422"/>
    <w:rsid w:val="00045556"/>
    <w:rsid w:val="00066E0F"/>
    <w:rsid w:val="000A346F"/>
    <w:rsid w:val="00101778"/>
    <w:rsid w:val="001067EA"/>
    <w:rsid w:val="001146D1"/>
    <w:rsid w:val="001A31D9"/>
    <w:rsid w:val="001E0A38"/>
    <w:rsid w:val="001E5A82"/>
    <w:rsid w:val="0024009B"/>
    <w:rsid w:val="0024012B"/>
    <w:rsid w:val="00264A92"/>
    <w:rsid w:val="0028566F"/>
    <w:rsid w:val="00291FBB"/>
    <w:rsid w:val="002C0081"/>
    <w:rsid w:val="002E59FB"/>
    <w:rsid w:val="002F0E94"/>
    <w:rsid w:val="00322D35"/>
    <w:rsid w:val="00361581"/>
    <w:rsid w:val="00365B25"/>
    <w:rsid w:val="003B66BB"/>
    <w:rsid w:val="003D289B"/>
    <w:rsid w:val="00401281"/>
    <w:rsid w:val="004044E0"/>
    <w:rsid w:val="0043616E"/>
    <w:rsid w:val="0047362B"/>
    <w:rsid w:val="004A159D"/>
    <w:rsid w:val="004B6E30"/>
    <w:rsid w:val="00583016"/>
    <w:rsid w:val="005F3CF0"/>
    <w:rsid w:val="006451A8"/>
    <w:rsid w:val="006579D6"/>
    <w:rsid w:val="006C544F"/>
    <w:rsid w:val="006E735B"/>
    <w:rsid w:val="006F53BC"/>
    <w:rsid w:val="0071305A"/>
    <w:rsid w:val="00724AAF"/>
    <w:rsid w:val="0076066C"/>
    <w:rsid w:val="00785F61"/>
    <w:rsid w:val="00847BB5"/>
    <w:rsid w:val="008B0547"/>
    <w:rsid w:val="008E71B2"/>
    <w:rsid w:val="009031A2"/>
    <w:rsid w:val="00923DA9"/>
    <w:rsid w:val="00997FE1"/>
    <w:rsid w:val="009A482D"/>
    <w:rsid w:val="009C1E53"/>
    <w:rsid w:val="009E7F28"/>
    <w:rsid w:val="00A00440"/>
    <w:rsid w:val="00A1770B"/>
    <w:rsid w:val="00A76054"/>
    <w:rsid w:val="00AB696B"/>
    <w:rsid w:val="00AD21F5"/>
    <w:rsid w:val="00B0662A"/>
    <w:rsid w:val="00B233AE"/>
    <w:rsid w:val="00B3577B"/>
    <w:rsid w:val="00B622E3"/>
    <w:rsid w:val="00B674BC"/>
    <w:rsid w:val="00BA1B22"/>
    <w:rsid w:val="00BB03C0"/>
    <w:rsid w:val="00BB042A"/>
    <w:rsid w:val="00C3569C"/>
    <w:rsid w:val="00CA222A"/>
    <w:rsid w:val="00CA7ACB"/>
    <w:rsid w:val="00D17F01"/>
    <w:rsid w:val="00DB4FE6"/>
    <w:rsid w:val="00DC70C1"/>
    <w:rsid w:val="00DE2BF6"/>
    <w:rsid w:val="00DF5CFA"/>
    <w:rsid w:val="00E25946"/>
    <w:rsid w:val="00E368F7"/>
    <w:rsid w:val="00E55EA2"/>
    <w:rsid w:val="00E64F66"/>
    <w:rsid w:val="00F12E85"/>
    <w:rsid w:val="00F42D9A"/>
    <w:rsid w:val="00F44BA3"/>
    <w:rsid w:val="00F650C5"/>
    <w:rsid w:val="00FF6C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paragraph" w:styleId="Heading1">
    <w:name w:val="heading 1"/>
    <w:basedOn w:val="Normal"/>
    <w:link w:val="Heading1Char"/>
    <w:uiPriority w:val="9"/>
    <w:qFormat/>
    <w:rsid w:val="0043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 w:type="paragraph" w:styleId="ListParagraph">
    <w:name w:val="List Paragraph"/>
    <w:basedOn w:val="Normal"/>
    <w:uiPriority w:val="34"/>
    <w:qFormat/>
    <w:rsid w:val="00DB4FE6"/>
    <w:pPr>
      <w:ind w:left="720"/>
      <w:contextualSpacing/>
    </w:pPr>
  </w:style>
  <w:style w:type="character" w:customStyle="1" w:styleId="Heading1Char">
    <w:name w:val="Heading 1 Char"/>
    <w:basedOn w:val="DefaultParagraphFont"/>
    <w:link w:val="Heading1"/>
    <w:uiPriority w:val="9"/>
    <w:rsid w:val="0043616E"/>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binteelyparish.ie/family-prayer-guide/" TargetMode="External"/><Relationship Id="rId3" Type="http://schemas.openxmlformats.org/officeDocument/2006/relationships/settings" Target="settings.xml"/><Relationship Id="rId7" Type="http://schemas.openxmlformats.org/officeDocument/2006/relationships/hyperlink" Target="https://www.youtube.com/watch?v=eD2Apb1-IJ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home/library/programmes/abair-liom-senior-infants/resources/" TargetMode="External"/><Relationship Id="rId11" Type="http://schemas.openxmlformats.org/officeDocument/2006/relationships/fontTable" Target="fontTable.xml"/><Relationship Id="rId5" Type="http://schemas.openxmlformats.org/officeDocument/2006/relationships/hyperlink" Target="https://youtu.be/c3oA4wfUBak" TargetMode="External"/><Relationship Id="rId10" Type="http://schemas.openxmlformats.org/officeDocument/2006/relationships/hyperlink" Target="mailto:trial@growinlove.ie" TargetMode="External"/><Relationship Id="rId4" Type="http://schemas.openxmlformats.org/officeDocument/2006/relationships/webSettings" Target="webSettings.xml"/><Relationship Id="rId9"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4</cp:revision>
  <dcterms:created xsi:type="dcterms:W3CDTF">2020-06-04T21:46:00Z</dcterms:created>
  <dcterms:modified xsi:type="dcterms:W3CDTF">2020-06-04T22:33:00Z</dcterms:modified>
</cp:coreProperties>
</file>